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C5BEC" w:rsidRPr="00386DEF" w:rsidRDefault="007C5BEC" w:rsidP="007C5BEC">
      <w:pPr>
        <w:pStyle w:val="1"/>
        <w:spacing w:line="360" w:lineRule="auto"/>
        <w:rPr>
          <w:rFonts w:ascii="Times New Roman" w:hAnsi="Times New Roman"/>
        </w:rPr>
      </w:pPr>
      <w:r w:rsidRPr="00386DEF">
        <w:rPr>
          <w:rFonts w:ascii="Times New Roman" w:hAnsi="Times New Roman"/>
        </w:rPr>
        <w:t>Задание 2</w:t>
      </w:r>
    </w:p>
    <w:p w:rsidR="007C5BEC" w:rsidRPr="007C5BEC" w:rsidRDefault="007C5BEC" w:rsidP="007C5BEC">
      <w:pPr>
        <w:tabs>
          <w:tab w:val="left" w:pos="993"/>
        </w:tabs>
        <w:spacing w:line="360" w:lineRule="auto"/>
        <w:ind w:firstLine="709"/>
        <w:rPr>
          <w:b/>
          <w:noProof/>
          <w:sz w:val="28"/>
          <w:szCs w:val="28"/>
        </w:rPr>
      </w:pPr>
      <w:r w:rsidRPr="007C5BEC">
        <w:rPr>
          <w:b/>
          <w:noProof/>
          <w:sz w:val="28"/>
          <w:szCs w:val="28"/>
        </w:rPr>
        <w:t>Тема 6.</w:t>
      </w:r>
      <w:r>
        <w:rPr>
          <w:b/>
          <w:noProof/>
          <w:sz w:val="28"/>
          <w:szCs w:val="28"/>
        </w:rPr>
        <w:t xml:space="preserve"> </w:t>
      </w:r>
      <w:r w:rsidRPr="007C5BEC">
        <w:rPr>
          <w:b/>
          <w:noProof/>
          <w:sz w:val="28"/>
          <w:szCs w:val="28"/>
        </w:rPr>
        <w:t>Финансовые электр</w:t>
      </w:r>
      <w:r>
        <w:rPr>
          <w:b/>
          <w:noProof/>
          <w:sz w:val="28"/>
          <w:szCs w:val="28"/>
        </w:rPr>
        <w:t>онные системы на фондовом рынке</w:t>
      </w:r>
    </w:p>
    <w:p w:rsidR="00BE116A" w:rsidRPr="00BE116A" w:rsidRDefault="00BE116A" w:rsidP="00BE116A">
      <w:pPr>
        <w:pStyle w:val="ac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/>
          <w:noProof/>
          <w:sz w:val="28"/>
          <w:szCs w:val="28"/>
        </w:rPr>
      </w:pPr>
      <w:r w:rsidRPr="00BE116A">
        <w:rPr>
          <w:rFonts w:ascii="Times New Roman" w:hAnsi="Times New Roman"/>
          <w:noProof/>
          <w:sz w:val="28"/>
          <w:szCs w:val="28"/>
        </w:rPr>
        <w:t>Ответить на вопрос</w:t>
      </w:r>
      <w:r>
        <w:rPr>
          <w:rFonts w:ascii="Times New Roman" w:hAnsi="Times New Roman"/>
          <w:noProof/>
          <w:sz w:val="28"/>
          <w:szCs w:val="28"/>
        </w:rPr>
        <w:t>ы</w:t>
      </w:r>
      <w:r w:rsidRPr="00BE116A">
        <w:rPr>
          <w:rFonts w:ascii="Times New Roman" w:hAnsi="Times New Roman"/>
          <w:noProof/>
          <w:sz w:val="28"/>
          <w:szCs w:val="28"/>
        </w:rPr>
        <w:t xml:space="preserve">: </w:t>
      </w:r>
    </w:p>
    <w:p w:rsidR="007C5BEC" w:rsidRDefault="007C5BEC" w:rsidP="00BE116A">
      <w:pPr>
        <w:pStyle w:val="ac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Какие существуют программы для проведения технического анализа?</w:t>
      </w:r>
    </w:p>
    <w:p w:rsidR="007C5BEC" w:rsidRDefault="007C5BEC" w:rsidP="00BE116A">
      <w:pPr>
        <w:pStyle w:val="ac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Какие индикаторы и осциляторы технического анализа </w:t>
      </w:r>
      <w:r w:rsidR="00663AFC">
        <w:rPr>
          <w:rFonts w:ascii="Times New Roman" w:hAnsi="Times New Roman"/>
          <w:noProof/>
          <w:sz w:val="28"/>
          <w:szCs w:val="28"/>
        </w:rPr>
        <w:t>в</w:t>
      </w:r>
      <w:r>
        <w:rPr>
          <w:rFonts w:ascii="Times New Roman" w:hAnsi="Times New Roman"/>
          <w:noProof/>
          <w:sz w:val="28"/>
          <w:szCs w:val="28"/>
        </w:rPr>
        <w:t>ы знаете?</w:t>
      </w:r>
    </w:p>
    <w:p w:rsidR="007C5BEC" w:rsidRDefault="007C5BEC" w:rsidP="00BE116A">
      <w:pPr>
        <w:pStyle w:val="ac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Охарактеризуйте скользящую среднюю. Какие типы скользящих средних бывают и как они рассчитываются? </w:t>
      </w:r>
    </w:p>
    <w:p w:rsidR="007C5BEC" w:rsidRDefault="007C5BEC" w:rsidP="00BE116A">
      <w:pPr>
        <w:pStyle w:val="ac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Опишите общие правила работы со скользящими средними. Каковы преимущества и недостатки использования скользящей средней?</w:t>
      </w:r>
    </w:p>
    <w:p w:rsidR="00BE116A" w:rsidRPr="00BE116A" w:rsidRDefault="007C5BEC" w:rsidP="00F60638">
      <w:pPr>
        <w:pStyle w:val="ac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BE116A">
        <w:rPr>
          <w:rFonts w:ascii="Times New Roman" w:hAnsi="Times New Roman"/>
          <w:noProof/>
          <w:sz w:val="28"/>
          <w:szCs w:val="28"/>
        </w:rPr>
        <w:t>На представленных ниже графиках (</w:t>
      </w:r>
      <w:r w:rsidR="00663AFC">
        <w:rPr>
          <w:rFonts w:ascii="Times New Roman" w:hAnsi="Times New Roman"/>
          <w:noProof/>
          <w:sz w:val="28"/>
          <w:szCs w:val="28"/>
        </w:rPr>
        <w:t>р</w:t>
      </w:r>
      <w:r w:rsidRPr="00BE116A">
        <w:rPr>
          <w:rFonts w:ascii="Times New Roman" w:hAnsi="Times New Roman"/>
          <w:noProof/>
          <w:sz w:val="28"/>
          <w:szCs w:val="28"/>
        </w:rPr>
        <w:t xml:space="preserve">исунок 1 и </w:t>
      </w:r>
      <w:r w:rsidR="00663AFC">
        <w:rPr>
          <w:rFonts w:ascii="Times New Roman" w:hAnsi="Times New Roman"/>
          <w:noProof/>
          <w:sz w:val="28"/>
          <w:szCs w:val="28"/>
        </w:rPr>
        <w:t>р</w:t>
      </w:r>
      <w:r w:rsidRPr="00BE116A">
        <w:rPr>
          <w:rFonts w:ascii="Times New Roman" w:hAnsi="Times New Roman"/>
          <w:noProof/>
          <w:sz w:val="28"/>
          <w:szCs w:val="28"/>
        </w:rPr>
        <w:t xml:space="preserve">исунок 2) обозначены экспоненциальные скользящие средние </w:t>
      </w:r>
      <w:r w:rsidRPr="00BE116A">
        <w:rPr>
          <w:rFonts w:ascii="Times New Roman" w:hAnsi="Times New Roman"/>
          <w:noProof/>
          <w:sz w:val="28"/>
          <w:szCs w:val="28"/>
          <w:lang w:val="en-US"/>
        </w:rPr>
        <w:t>EMA</w:t>
      </w:r>
      <w:r w:rsidRPr="00BE116A">
        <w:rPr>
          <w:rFonts w:ascii="Times New Roman" w:hAnsi="Times New Roman"/>
          <w:noProof/>
          <w:sz w:val="28"/>
          <w:szCs w:val="28"/>
        </w:rPr>
        <w:t xml:space="preserve"> с периодами 7 и 14 на примере дневных графиков ОАО «Московская Биржа» и ОАО «МТС».</w:t>
      </w:r>
      <w:r w:rsidR="00BE116A" w:rsidRPr="00BE116A">
        <w:rPr>
          <w:rFonts w:ascii="Times New Roman" w:hAnsi="Times New Roman"/>
          <w:noProof/>
          <w:sz w:val="28"/>
          <w:szCs w:val="28"/>
        </w:rPr>
        <w:t xml:space="preserve"> Какие действия необходимо было совершить опытному трейдеру, который использует данный вид средней? В ч</w:t>
      </w:r>
      <w:r w:rsidR="00663AFC">
        <w:rPr>
          <w:rFonts w:ascii="Times New Roman" w:hAnsi="Times New Roman"/>
          <w:noProof/>
          <w:sz w:val="28"/>
          <w:szCs w:val="28"/>
        </w:rPr>
        <w:t>е</w:t>
      </w:r>
      <w:r w:rsidR="00BE116A" w:rsidRPr="00BE116A">
        <w:rPr>
          <w:rFonts w:ascii="Times New Roman" w:hAnsi="Times New Roman"/>
          <w:noProof/>
          <w:sz w:val="28"/>
          <w:szCs w:val="28"/>
        </w:rPr>
        <w:t>м преимущество использования двух средних с разными периодами на одном графике?</w:t>
      </w:r>
    </w:p>
    <w:p w:rsidR="007C5BEC" w:rsidRDefault="00476C61" w:rsidP="001B5E5D">
      <w:pPr>
        <w:tabs>
          <w:tab w:val="left" w:pos="993"/>
        </w:tabs>
        <w:spacing w:line="360" w:lineRule="auto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572125" cy="3438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9379" t="32536" r="33746" b="8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16A" w:rsidRDefault="007C5BEC" w:rsidP="00BE116A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t>Рисунок 1</w:t>
      </w:r>
      <w:r w:rsidR="001B5E5D">
        <w:rPr>
          <w:noProof/>
          <w:sz w:val="28"/>
          <w:szCs w:val="28"/>
        </w:rPr>
        <w:t xml:space="preserve"> – Ценовой </w:t>
      </w:r>
      <w:r w:rsidR="00BE116A">
        <w:rPr>
          <w:noProof/>
          <w:sz w:val="28"/>
          <w:szCs w:val="28"/>
        </w:rPr>
        <w:t>график</w:t>
      </w:r>
      <w:r w:rsidR="00BE116A" w:rsidRPr="00BE116A">
        <w:rPr>
          <w:noProof/>
          <w:sz w:val="28"/>
          <w:szCs w:val="28"/>
        </w:rPr>
        <w:t xml:space="preserve"> ОАО «Московская Биржа» </w:t>
      </w:r>
    </w:p>
    <w:p w:rsidR="007C5BEC" w:rsidRDefault="007C5BEC" w:rsidP="007C5BEC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</w:p>
    <w:p w:rsidR="001B5E5D" w:rsidRDefault="00476C61" w:rsidP="001B5E5D">
      <w:pPr>
        <w:spacing w:line="360" w:lineRule="auto"/>
        <w:rPr>
          <w:noProof/>
          <w:sz w:val="28"/>
          <w:szCs w:val="28"/>
          <w:lang w:eastAsia="ru-RU"/>
        </w:rPr>
      </w:pPr>
      <w:r w:rsidRPr="001B5E5D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72125" cy="3943350"/>
            <wp:effectExtent l="0" t="0" r="952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6409" t="17033" r="23839" b="7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16A" w:rsidRDefault="007C5BEC" w:rsidP="00BE116A">
      <w:pPr>
        <w:spacing w:line="360" w:lineRule="auto"/>
        <w:jc w:val="center"/>
        <w:rPr>
          <w:sz w:val="28"/>
          <w:szCs w:val="28"/>
        </w:rPr>
      </w:pPr>
      <w:r w:rsidRPr="007C5BEC">
        <w:rPr>
          <w:noProof/>
          <w:sz w:val="28"/>
          <w:szCs w:val="28"/>
        </w:rPr>
        <w:t>Рисунок 2</w:t>
      </w:r>
      <w:r w:rsidR="00BE116A">
        <w:rPr>
          <w:noProof/>
          <w:sz w:val="28"/>
          <w:szCs w:val="28"/>
        </w:rPr>
        <w:t xml:space="preserve"> </w:t>
      </w:r>
      <w:r w:rsidR="00663AFC">
        <w:rPr>
          <w:noProof/>
          <w:sz w:val="28"/>
          <w:szCs w:val="28"/>
        </w:rPr>
        <w:t>–</w:t>
      </w:r>
      <w:r w:rsidR="00BE116A">
        <w:rPr>
          <w:noProof/>
          <w:sz w:val="28"/>
          <w:szCs w:val="28"/>
        </w:rPr>
        <w:t xml:space="preserve"> </w:t>
      </w:r>
      <w:r w:rsidR="001B5E5D">
        <w:rPr>
          <w:noProof/>
          <w:sz w:val="28"/>
          <w:szCs w:val="28"/>
        </w:rPr>
        <w:t>Ценовой</w:t>
      </w:r>
      <w:r w:rsidR="00BE116A">
        <w:rPr>
          <w:noProof/>
          <w:sz w:val="28"/>
          <w:szCs w:val="28"/>
        </w:rPr>
        <w:t xml:space="preserve"> график</w:t>
      </w:r>
      <w:r w:rsidR="00BE116A" w:rsidRPr="00BE116A">
        <w:rPr>
          <w:noProof/>
          <w:sz w:val="28"/>
          <w:szCs w:val="28"/>
        </w:rPr>
        <w:t xml:space="preserve"> ОАО «МТС»</w:t>
      </w:r>
    </w:p>
    <w:p w:rsidR="007C5BEC" w:rsidRDefault="007C5BEC" w:rsidP="007C5BEC">
      <w:pPr>
        <w:tabs>
          <w:tab w:val="left" w:pos="993"/>
        </w:tabs>
        <w:spacing w:line="360" w:lineRule="auto"/>
        <w:ind w:firstLine="709"/>
        <w:jc w:val="center"/>
        <w:rPr>
          <w:noProof/>
          <w:sz w:val="28"/>
          <w:szCs w:val="28"/>
        </w:rPr>
      </w:pPr>
    </w:p>
    <w:p w:rsidR="007C5BEC" w:rsidRDefault="007C5BEC" w:rsidP="007C5BEC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</w:p>
    <w:p w:rsidR="009B33B4" w:rsidRPr="001D66CE" w:rsidRDefault="009B33B4" w:rsidP="007C5BEC">
      <w:pPr>
        <w:spacing w:line="360" w:lineRule="auto"/>
        <w:rPr>
          <w:sz w:val="28"/>
          <w:szCs w:val="28"/>
        </w:rPr>
      </w:pPr>
    </w:p>
    <w:sectPr w:rsidR="009B33B4" w:rsidRPr="001D66CE" w:rsidSect="001D66C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760FC"/>
    <w:multiLevelType w:val="hybridMultilevel"/>
    <w:tmpl w:val="1EE0F9DE"/>
    <w:lvl w:ilvl="0" w:tplc="5780652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BE41E31"/>
    <w:multiLevelType w:val="hybridMultilevel"/>
    <w:tmpl w:val="9410C3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9B33B4"/>
    <w:rsid w:val="001B5E5D"/>
    <w:rsid w:val="001D66CE"/>
    <w:rsid w:val="002871B7"/>
    <w:rsid w:val="00315093"/>
    <w:rsid w:val="00386DEF"/>
    <w:rsid w:val="00476C61"/>
    <w:rsid w:val="00573802"/>
    <w:rsid w:val="00630B1C"/>
    <w:rsid w:val="0063352B"/>
    <w:rsid w:val="00663AFC"/>
    <w:rsid w:val="0068619F"/>
    <w:rsid w:val="007C5BEC"/>
    <w:rsid w:val="009B33B4"/>
    <w:rsid w:val="00A3147E"/>
    <w:rsid w:val="00BE116A"/>
    <w:rsid w:val="00DE4D7D"/>
    <w:rsid w:val="00E01E4F"/>
    <w:rsid w:val="00FA08B8"/>
    <w:rsid w:val="00FF4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093"/>
    <w:pPr>
      <w:suppressAutoHyphens/>
      <w:jc w:val="both"/>
    </w:pPr>
    <w:rPr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D66C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315093"/>
  </w:style>
  <w:style w:type="character" w:styleId="a3">
    <w:name w:val="Hyperlink"/>
    <w:rsid w:val="00315093"/>
    <w:rPr>
      <w:strike w:val="0"/>
      <w:dstrike w:val="0"/>
      <w:color w:val="0000FF"/>
      <w:u w:val="none"/>
    </w:rPr>
  </w:style>
  <w:style w:type="paragraph" w:customStyle="1" w:styleId="a4">
    <w:name w:val="Заголовок"/>
    <w:basedOn w:val="a"/>
    <w:next w:val="a5"/>
    <w:rsid w:val="0031509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rsid w:val="00315093"/>
    <w:pPr>
      <w:spacing w:after="120"/>
    </w:pPr>
  </w:style>
  <w:style w:type="paragraph" w:styleId="a6">
    <w:name w:val="List"/>
    <w:basedOn w:val="a5"/>
    <w:rsid w:val="00315093"/>
    <w:rPr>
      <w:rFonts w:cs="Mangal"/>
    </w:rPr>
  </w:style>
  <w:style w:type="paragraph" w:customStyle="1" w:styleId="12">
    <w:name w:val="Название1"/>
    <w:basedOn w:val="a"/>
    <w:rsid w:val="00315093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3">
    <w:name w:val="Указатель1"/>
    <w:basedOn w:val="a"/>
    <w:rsid w:val="00315093"/>
    <w:pPr>
      <w:suppressLineNumbers/>
    </w:pPr>
    <w:rPr>
      <w:rFonts w:cs="Mangal"/>
    </w:rPr>
  </w:style>
  <w:style w:type="paragraph" w:customStyle="1" w:styleId="a7">
    <w:name w:val="Содержимое врезки"/>
    <w:basedOn w:val="a5"/>
    <w:rsid w:val="00315093"/>
  </w:style>
  <w:style w:type="paragraph" w:customStyle="1" w:styleId="a8">
    <w:name w:val="Содержимое таблицы"/>
    <w:basedOn w:val="a"/>
    <w:rsid w:val="00315093"/>
    <w:pPr>
      <w:suppressLineNumbers/>
    </w:pPr>
  </w:style>
  <w:style w:type="paragraph" w:customStyle="1" w:styleId="a9">
    <w:name w:val="Заголовок таблицы"/>
    <w:basedOn w:val="a8"/>
    <w:rsid w:val="00315093"/>
    <w:pPr>
      <w:jc w:val="center"/>
    </w:pPr>
    <w:rPr>
      <w:b/>
      <w:bCs/>
    </w:rPr>
  </w:style>
  <w:style w:type="character" w:styleId="aa">
    <w:name w:val="Intense Reference"/>
    <w:uiPriority w:val="32"/>
    <w:qFormat/>
    <w:rsid w:val="001D66CE"/>
    <w:rPr>
      <w:b/>
      <w:bCs/>
      <w:smallCaps/>
      <w:color w:val="5B9BD5"/>
      <w:spacing w:val="5"/>
    </w:rPr>
  </w:style>
  <w:style w:type="character" w:customStyle="1" w:styleId="10">
    <w:name w:val="Заголовок 1 Знак"/>
    <w:link w:val="1"/>
    <w:uiPriority w:val="9"/>
    <w:rsid w:val="001D66CE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table" w:styleId="ab">
    <w:name w:val="Table Grid"/>
    <w:basedOn w:val="a1"/>
    <w:uiPriority w:val="59"/>
    <w:rsid w:val="001D66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C5BEC"/>
    <w:pPr>
      <w:suppressAutoHyphens w:val="0"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86DE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6DEF"/>
    <w:rPr>
      <w:rFonts w:ascii="Tahoma" w:hAnsi="Tahoma" w:cs="Tahoma"/>
      <w:sz w:val="16"/>
      <w:szCs w:val="16"/>
      <w:lang w:eastAsia="ar-SA"/>
    </w:rPr>
  </w:style>
  <w:style w:type="paragraph" w:styleId="af">
    <w:name w:val="Document Map"/>
    <w:basedOn w:val="a"/>
    <w:link w:val="af0"/>
    <w:uiPriority w:val="99"/>
    <w:semiHidden/>
    <w:unhideWhenUsed/>
    <w:rsid w:val="00386DEF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386DEF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0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AA289-5A12-4DA9-98CE-E48AC086F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Вариант 1</vt:lpstr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Вариант 1</dc:title>
  <dc:creator>san</dc:creator>
  <cp:lastModifiedBy>user</cp:lastModifiedBy>
  <cp:revision>2</cp:revision>
  <cp:lastPrinted>2006-11-15T16:40:00Z</cp:lastPrinted>
  <dcterms:created xsi:type="dcterms:W3CDTF">2015-08-24T06:17:00Z</dcterms:created>
  <dcterms:modified xsi:type="dcterms:W3CDTF">2015-08-24T06:17:00Z</dcterms:modified>
</cp:coreProperties>
</file>